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C3" w:rsidRDefault="005D4B1E" w:rsidP="00794B9B">
      <w:pPr>
        <w:spacing w:line="240" w:lineRule="auto"/>
        <w:jc w:val="center"/>
        <w:rPr>
          <w:rFonts w:ascii="Cambria" w:hAnsi="Cambria" w:cs="Tahoma"/>
          <w:b/>
          <w:smallCaps/>
          <w:sz w:val="28"/>
          <w:szCs w:val="28"/>
        </w:rPr>
      </w:pPr>
      <w:r>
        <w:rPr>
          <w:noProof/>
        </w:rPr>
        <w:drawing>
          <wp:anchor distT="0" distB="0" distL="114935" distR="114935" simplePos="0" relativeHeight="251658240" behindDoc="1" locked="0" layoutInCell="1" allowOverlap="1">
            <wp:simplePos x="0" y="0"/>
            <wp:positionH relativeFrom="column">
              <wp:posOffset>4852035</wp:posOffset>
            </wp:positionH>
            <wp:positionV relativeFrom="paragraph">
              <wp:posOffset>-699770</wp:posOffset>
            </wp:positionV>
            <wp:extent cx="1228725" cy="548640"/>
            <wp:effectExtent l="19050" t="0" r="9525"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1228725" cy="548640"/>
                    </a:xfrm>
                    <a:prstGeom prst="rect">
                      <a:avLst/>
                    </a:prstGeom>
                    <a:solidFill>
                      <a:srgbClr val="FFFFFF"/>
                    </a:solid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-272415</wp:posOffset>
            </wp:positionH>
            <wp:positionV relativeFrom="paragraph">
              <wp:posOffset>-642620</wp:posOffset>
            </wp:positionV>
            <wp:extent cx="2019300" cy="428625"/>
            <wp:effectExtent l="19050" t="0" r="0" b="0"/>
            <wp:wrapSquare wrapText="bothSides"/>
            <wp:docPr id="3" name="Immagine 2" descr="AMM_RC fondi chiari+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MM_RC fondi chiari+ass"/>
                    <pic:cNvPicPr>
                      <a:picLocks noChangeAspect="1" noChangeArrowheads="1"/>
                    </pic:cNvPicPr>
                  </pic:nvPicPr>
                  <pic:blipFill>
                    <a:blip r:embed="rId6"/>
                    <a:srcRect/>
                    <a:stretch>
                      <a:fillRect/>
                    </a:stretch>
                  </pic:blipFill>
                  <pic:spPr bwMode="auto">
                    <a:xfrm>
                      <a:off x="0" y="0"/>
                      <a:ext cx="2019300" cy="428625"/>
                    </a:xfrm>
                    <a:prstGeom prst="rect">
                      <a:avLst/>
                    </a:prstGeom>
                    <a:noFill/>
                  </pic:spPr>
                </pic:pic>
              </a:graphicData>
            </a:graphic>
          </wp:anchor>
        </w:drawing>
      </w:r>
      <w:r w:rsidR="007750A4" w:rsidRPr="00004F3D">
        <w:rPr>
          <w:rFonts w:ascii="Cambria" w:hAnsi="Cambria" w:cs="Tahoma"/>
          <w:b/>
          <w:smallCaps/>
          <w:sz w:val="28"/>
          <w:szCs w:val="28"/>
        </w:rPr>
        <w:t xml:space="preserve"> </w:t>
      </w:r>
    </w:p>
    <w:p w:rsidR="007750A4" w:rsidRPr="00004F3D" w:rsidRDefault="00696091" w:rsidP="00794B9B">
      <w:pPr>
        <w:spacing w:line="240" w:lineRule="auto"/>
        <w:jc w:val="center"/>
        <w:rPr>
          <w:rFonts w:ascii="Cambria" w:hAnsi="Cambria" w:cs="Tahoma"/>
          <w:b/>
          <w:smallCaps/>
          <w:sz w:val="28"/>
          <w:szCs w:val="28"/>
        </w:rPr>
      </w:pPr>
      <w:r w:rsidRPr="00696091">
        <w:rPr>
          <w:rFonts w:ascii="Cambria" w:hAnsi="Cambria" w:cs="Tahoma"/>
          <w:b/>
          <w:smallCaps/>
          <w:sz w:val="24"/>
          <w:szCs w:val="24"/>
        </w:rPr>
        <w:t>2°</w:t>
      </w:r>
      <w:r>
        <w:rPr>
          <w:rFonts w:ascii="Cambria" w:hAnsi="Cambria" w:cs="Tahoma"/>
          <w:b/>
          <w:smallCaps/>
          <w:sz w:val="28"/>
          <w:szCs w:val="28"/>
        </w:rPr>
        <w:t xml:space="preserve"> appuntamento “</w:t>
      </w:r>
      <w:r w:rsidR="006D47C3">
        <w:rPr>
          <w:rFonts w:ascii="Cambria" w:hAnsi="Cambria" w:cs="Tahoma"/>
          <w:b/>
          <w:smallCaps/>
          <w:sz w:val="28"/>
          <w:szCs w:val="28"/>
        </w:rPr>
        <w:t>i mercoledì del libro d’arte</w:t>
      </w:r>
      <w:r>
        <w:rPr>
          <w:rFonts w:ascii="Cambria" w:hAnsi="Cambria" w:cs="Tahoma"/>
          <w:b/>
          <w:smallCaps/>
          <w:sz w:val="28"/>
          <w:szCs w:val="28"/>
        </w:rPr>
        <w:t>”</w:t>
      </w:r>
      <w:r w:rsidR="007750A4" w:rsidRPr="00004F3D">
        <w:rPr>
          <w:rFonts w:ascii="Cambria" w:hAnsi="Cambria" w:cs="Tahoma"/>
          <w:b/>
          <w:smallCaps/>
          <w:sz w:val="28"/>
          <w:szCs w:val="28"/>
        </w:rPr>
        <w:t xml:space="preserve">  </w:t>
      </w:r>
    </w:p>
    <w:p w:rsidR="00696091" w:rsidRDefault="00696091" w:rsidP="006D47C3">
      <w:pPr>
        <w:spacing w:line="240" w:lineRule="auto"/>
        <w:jc w:val="center"/>
        <w:rPr>
          <w:rFonts w:ascii="Cambria" w:hAnsi="Cambria"/>
          <w:b/>
          <w:bCs/>
          <w:smallCaps/>
          <w:color w:val="FF0000"/>
          <w:sz w:val="32"/>
          <w:szCs w:val="32"/>
        </w:rPr>
      </w:pPr>
      <w:r>
        <w:rPr>
          <w:rFonts w:ascii="Cambria" w:hAnsi="Cambria"/>
          <w:b/>
          <w:bCs/>
          <w:smallCaps/>
          <w:color w:val="FF0000"/>
          <w:sz w:val="32"/>
          <w:szCs w:val="32"/>
        </w:rPr>
        <w:t>il fatale millenovecentoundici</w:t>
      </w:r>
    </w:p>
    <w:p w:rsidR="006D47C3" w:rsidRPr="00696091" w:rsidRDefault="006D47C3" w:rsidP="006D47C3">
      <w:pPr>
        <w:spacing w:line="240" w:lineRule="auto"/>
        <w:jc w:val="center"/>
        <w:rPr>
          <w:rFonts w:ascii="Cambria" w:hAnsi="Cambria"/>
          <w:b/>
          <w:bCs/>
          <w:smallCaps/>
          <w:color w:val="FF0000"/>
          <w:sz w:val="32"/>
          <w:szCs w:val="32"/>
        </w:rPr>
      </w:pPr>
      <w:r w:rsidRPr="00696091">
        <w:rPr>
          <w:rFonts w:ascii="Cambria" w:hAnsi="Cambria"/>
          <w:b/>
          <w:bCs/>
          <w:smallCaps/>
          <w:color w:val="FF0000"/>
          <w:sz w:val="32"/>
          <w:szCs w:val="32"/>
        </w:rPr>
        <w:t>le esposizioni di roma, torino, firenze</w:t>
      </w:r>
    </w:p>
    <w:p w:rsidR="006D47C3" w:rsidRPr="006D47C3" w:rsidRDefault="006D47C3" w:rsidP="006D47C3">
      <w:pPr>
        <w:spacing w:line="240" w:lineRule="auto"/>
        <w:jc w:val="center"/>
        <w:rPr>
          <w:rFonts w:ascii="Cambria" w:hAnsi="Cambria"/>
          <w:bCs/>
          <w:smallCaps/>
          <w:sz w:val="28"/>
          <w:szCs w:val="28"/>
        </w:rPr>
      </w:pPr>
      <w:r w:rsidRPr="006D47C3">
        <w:rPr>
          <w:rFonts w:ascii="Cambria" w:hAnsi="Cambria"/>
          <w:bCs/>
          <w:smallCaps/>
          <w:sz w:val="28"/>
          <w:szCs w:val="28"/>
        </w:rPr>
        <w:t>a cura di stefania massari, palombi editore, roma</w:t>
      </w:r>
    </w:p>
    <w:p w:rsidR="006D47C3" w:rsidRPr="006D47C3" w:rsidRDefault="006D47C3" w:rsidP="006D47C3">
      <w:pPr>
        <w:spacing w:line="240" w:lineRule="auto"/>
        <w:jc w:val="center"/>
        <w:rPr>
          <w:rFonts w:ascii="Cambria" w:hAnsi="Cambria" w:cs="Tahoma"/>
          <w:b/>
          <w:smallCaps/>
          <w:sz w:val="16"/>
          <w:szCs w:val="16"/>
        </w:rPr>
      </w:pPr>
    </w:p>
    <w:p w:rsidR="006D47C3" w:rsidRDefault="006D47C3" w:rsidP="006D47C3">
      <w:pPr>
        <w:spacing w:line="240" w:lineRule="auto"/>
        <w:jc w:val="center"/>
        <w:rPr>
          <w:rFonts w:ascii="Cambria" w:hAnsi="Cambria"/>
          <w:b/>
          <w:bCs/>
          <w:sz w:val="22"/>
          <w:szCs w:val="22"/>
        </w:rPr>
      </w:pPr>
      <w:r w:rsidRPr="002872F6">
        <w:rPr>
          <w:rFonts w:ascii="Cambria" w:hAnsi="Cambria" w:cs="Tahoma"/>
          <w:b/>
          <w:smallCaps/>
          <w:sz w:val="24"/>
          <w:szCs w:val="24"/>
        </w:rPr>
        <w:t>sala santa rita -</w:t>
      </w:r>
      <w:r>
        <w:rPr>
          <w:rFonts w:ascii="Cambria" w:hAnsi="Cambria"/>
          <w:b/>
          <w:bCs/>
          <w:sz w:val="22"/>
          <w:szCs w:val="22"/>
        </w:rPr>
        <w:t>17 aprile 2013 ore 18.30</w:t>
      </w:r>
    </w:p>
    <w:p w:rsidR="006D47C3" w:rsidRPr="003518A8" w:rsidRDefault="006D47C3" w:rsidP="006D47C3">
      <w:pPr>
        <w:pStyle w:val="NormaleWeb"/>
        <w:spacing w:before="0" w:beforeAutospacing="0" w:after="0" w:afterAutospacing="0"/>
        <w:jc w:val="right"/>
        <w:rPr>
          <w:rFonts w:ascii="Cambria" w:hAnsi="Cambria" w:cs="Tahoma"/>
          <w:b/>
          <w:sz w:val="22"/>
          <w:szCs w:val="22"/>
          <w:u w:val="single"/>
        </w:rPr>
      </w:pPr>
      <w:r w:rsidRPr="003518A8">
        <w:rPr>
          <w:rFonts w:ascii="Cambria" w:hAnsi="Cambria" w:cs="Tahoma"/>
          <w:b/>
          <w:sz w:val="22"/>
          <w:szCs w:val="22"/>
          <w:u w:val="single"/>
        </w:rPr>
        <w:t>Comunicato stampa</w:t>
      </w:r>
    </w:p>
    <w:p w:rsidR="006D47C3" w:rsidRDefault="006D47C3" w:rsidP="006D47C3">
      <w:pPr>
        <w:spacing w:line="240" w:lineRule="auto"/>
        <w:jc w:val="center"/>
        <w:rPr>
          <w:rFonts w:ascii="Cambria" w:hAnsi="Cambria"/>
          <w:b/>
          <w:bCs/>
          <w:sz w:val="22"/>
          <w:szCs w:val="22"/>
        </w:rPr>
      </w:pPr>
    </w:p>
    <w:p w:rsidR="0030132C" w:rsidRDefault="0030132C" w:rsidP="006D47C3">
      <w:pPr>
        <w:spacing w:line="240" w:lineRule="auto"/>
        <w:jc w:val="both"/>
        <w:rPr>
          <w:rFonts w:ascii="Cambria" w:hAnsi="Cambria"/>
          <w:sz w:val="22"/>
          <w:szCs w:val="22"/>
        </w:rPr>
      </w:pPr>
      <w:r>
        <w:rPr>
          <w:rFonts w:ascii="Cambria" w:hAnsi="Cambria"/>
          <w:sz w:val="22"/>
          <w:szCs w:val="22"/>
        </w:rPr>
        <w:t xml:space="preserve">Il secondo appuntamento dei “Mercoledì del libro d’arte” presenta il libro “Il fatale millenovecentoundici. Le esposizioni di Roma, Torino, Firenze”. </w:t>
      </w:r>
      <w:r w:rsidRPr="0030132C">
        <w:rPr>
          <w:rFonts w:ascii="Cambria" w:hAnsi="Cambria"/>
          <w:sz w:val="22"/>
          <w:szCs w:val="22"/>
        </w:rPr>
        <w:t>La pubblicazione</w:t>
      </w:r>
      <w:r>
        <w:rPr>
          <w:rFonts w:ascii="Cambria" w:hAnsi="Cambria"/>
          <w:sz w:val="22"/>
          <w:szCs w:val="22"/>
        </w:rPr>
        <w:t xml:space="preserve">, a cura di Stefania Massari, </w:t>
      </w:r>
      <w:r w:rsidRPr="0030132C">
        <w:rPr>
          <w:rFonts w:ascii="Cambria" w:hAnsi="Cambria"/>
          <w:sz w:val="22"/>
          <w:szCs w:val="22"/>
        </w:rPr>
        <w:t>ripercorre la storia della grande esposizione internazionale che si è svolta nel 1911 per celebrare il cinquantenario dell'Unità d'Italia e dimostrare al mondo intero i progressi raggiunti dalla nazione</w:t>
      </w:r>
      <w:r>
        <w:rPr>
          <w:rFonts w:ascii="Cambria" w:hAnsi="Cambria"/>
          <w:sz w:val="22"/>
          <w:szCs w:val="22"/>
        </w:rPr>
        <w:t>.</w:t>
      </w:r>
    </w:p>
    <w:p w:rsidR="0030132C" w:rsidRDefault="0030132C" w:rsidP="006D47C3">
      <w:pPr>
        <w:spacing w:line="240" w:lineRule="auto"/>
        <w:jc w:val="both"/>
        <w:rPr>
          <w:rFonts w:ascii="Cambria" w:hAnsi="Cambria"/>
          <w:sz w:val="22"/>
          <w:szCs w:val="22"/>
        </w:rPr>
      </w:pPr>
    </w:p>
    <w:p w:rsidR="006D47C3" w:rsidRDefault="006D47C3" w:rsidP="006D47C3">
      <w:pPr>
        <w:spacing w:line="240" w:lineRule="auto"/>
        <w:jc w:val="both"/>
        <w:rPr>
          <w:rFonts w:ascii="Cambria" w:hAnsi="Cambria"/>
          <w:sz w:val="22"/>
          <w:szCs w:val="22"/>
        </w:rPr>
      </w:pPr>
      <w:r>
        <w:rPr>
          <w:rFonts w:ascii="Cambria" w:hAnsi="Cambria"/>
          <w:sz w:val="22"/>
          <w:szCs w:val="22"/>
        </w:rPr>
        <w:t xml:space="preserve">In occasione dell'anniversario dei Cinquanta anni dalla Fondazione del Regno d'Italia, le tre capitali storiche del nostro Paese ospitarono una serie di iniziative nell'ambito dell'Esposizione Internazionale del 1911, la grande manifestazione realizzata per celebrare solennemente il prestigioso traguardo raggiunto dallo Stato Unitario. Le città di Torino, Firenze e Roma furono le sedi naturali scelte per illustrare e documentare a tutta </w:t>
      </w:r>
      <w:smartTag w:uri="urn:schemas-microsoft-com:office:smarttags" w:element="PersonName">
        <w:smartTagPr>
          <w:attr w:name="ProductID" w:val="la Nazione"/>
        </w:smartTagPr>
        <w:r>
          <w:rPr>
            <w:rFonts w:ascii="Cambria" w:hAnsi="Cambria"/>
            <w:sz w:val="22"/>
            <w:szCs w:val="22"/>
          </w:rPr>
          <w:t>la Nazione</w:t>
        </w:r>
      </w:smartTag>
      <w:r>
        <w:rPr>
          <w:rFonts w:ascii="Cambria" w:hAnsi="Cambria"/>
          <w:sz w:val="22"/>
          <w:szCs w:val="22"/>
        </w:rPr>
        <w:t xml:space="preserve"> ed al mondo intero gli importanti e prestigiosi traguardi raggiunti nel campo dell'arte, dell'artigianato, dell'industria, del lavoro e della tecnica. Torino è sede dell'Esposizione Internazionale delle Industrie e del Lavoro, mostra di primaria importanza diretta e volta a presentare e dimostrare i notevoli progressi tecnici e scientifici - che posero l'Italia allo stesso livello della più moderna Europa capitalista - compiuti negli ultimi cinquant'anni alla base dell'economia e dei progressi raggiunti</w:t>
      </w:r>
      <w:r w:rsidR="0030132C">
        <w:rPr>
          <w:rFonts w:ascii="Cambria" w:hAnsi="Cambria"/>
          <w:sz w:val="22"/>
          <w:szCs w:val="22"/>
        </w:rPr>
        <w:t>.</w:t>
      </w:r>
    </w:p>
    <w:p w:rsidR="0030132C" w:rsidRDefault="0030132C" w:rsidP="006D47C3">
      <w:pPr>
        <w:spacing w:line="240" w:lineRule="auto"/>
        <w:jc w:val="both"/>
        <w:rPr>
          <w:rFonts w:ascii="Cambria" w:hAnsi="Cambria"/>
          <w:sz w:val="22"/>
          <w:szCs w:val="22"/>
        </w:rPr>
      </w:pPr>
    </w:p>
    <w:p w:rsidR="007750A4" w:rsidRDefault="007750A4" w:rsidP="00696091">
      <w:pPr>
        <w:jc w:val="both"/>
        <w:rPr>
          <w:rFonts w:ascii="Cambria" w:hAnsi="Cambria"/>
          <w:sz w:val="22"/>
          <w:szCs w:val="22"/>
        </w:rPr>
      </w:pPr>
      <w:r w:rsidRPr="00004F3D">
        <w:rPr>
          <w:rFonts w:ascii="Cambria" w:hAnsi="Cambria"/>
          <w:sz w:val="22"/>
          <w:szCs w:val="22"/>
          <w:u w:val="single"/>
        </w:rPr>
        <w:t>Mercoledì 1</w:t>
      </w:r>
      <w:r w:rsidR="00696091">
        <w:rPr>
          <w:rFonts w:ascii="Cambria" w:hAnsi="Cambria"/>
          <w:sz w:val="22"/>
          <w:szCs w:val="22"/>
          <w:u w:val="single"/>
        </w:rPr>
        <w:t>7</w:t>
      </w:r>
      <w:r w:rsidRPr="00004F3D">
        <w:rPr>
          <w:rFonts w:ascii="Cambria" w:hAnsi="Cambria"/>
          <w:sz w:val="22"/>
          <w:szCs w:val="22"/>
          <w:u w:val="single"/>
        </w:rPr>
        <w:t xml:space="preserve"> aprile, alle 18.30</w:t>
      </w:r>
      <w:r>
        <w:rPr>
          <w:rFonts w:ascii="Cambria" w:hAnsi="Cambria"/>
          <w:sz w:val="22"/>
          <w:szCs w:val="22"/>
        </w:rPr>
        <w:t xml:space="preserve">, </w:t>
      </w:r>
      <w:r w:rsidR="0030132C">
        <w:rPr>
          <w:rFonts w:ascii="Cambria" w:hAnsi="Cambria"/>
          <w:sz w:val="22"/>
          <w:szCs w:val="22"/>
        </w:rPr>
        <w:t>intervengono la curatrice del libro Stefania Massari, il Prof. Alberto Manodori Sagredo e la D.ssa Stefania Baldinotti</w:t>
      </w:r>
      <w:r w:rsidR="00BE21B6" w:rsidRPr="00BE21B6">
        <w:rPr>
          <w:rFonts w:ascii="Cambria" w:hAnsi="Cambria"/>
          <w:sz w:val="22"/>
          <w:szCs w:val="22"/>
        </w:rPr>
        <w:t xml:space="preserve"> </w:t>
      </w:r>
    </w:p>
    <w:p w:rsidR="00696091" w:rsidRDefault="00696091" w:rsidP="00696091">
      <w:pPr>
        <w:jc w:val="both"/>
        <w:rPr>
          <w:rFonts w:ascii="Cambria" w:hAnsi="Cambria"/>
          <w:sz w:val="22"/>
          <w:szCs w:val="22"/>
        </w:rPr>
      </w:pPr>
    </w:p>
    <w:p w:rsidR="007750A4" w:rsidRDefault="007750A4" w:rsidP="00794B9B">
      <w:pPr>
        <w:tabs>
          <w:tab w:val="left" w:pos="9540"/>
        </w:tabs>
        <w:spacing w:line="240" w:lineRule="auto"/>
        <w:jc w:val="both"/>
        <w:rPr>
          <w:rFonts w:ascii="Cambria" w:hAnsi="Cambria" w:cs="Tahoma"/>
          <w:b/>
          <w:sz w:val="22"/>
          <w:szCs w:val="22"/>
        </w:rPr>
      </w:pPr>
      <w:r w:rsidRPr="003518A8">
        <w:rPr>
          <w:rFonts w:ascii="Cambria" w:hAnsi="Cambria" w:cs="Tahoma"/>
          <w:sz w:val="22"/>
          <w:szCs w:val="22"/>
        </w:rPr>
        <w:t>L’iniziativa, a cura di Roberta Perfetti con Paola Passiante, è promossa dall’</w:t>
      </w:r>
      <w:r w:rsidRPr="003518A8">
        <w:rPr>
          <w:rFonts w:ascii="Cambria" w:hAnsi="Cambria" w:cs="Tahoma"/>
          <w:b/>
          <w:sz w:val="22"/>
          <w:szCs w:val="22"/>
        </w:rPr>
        <w:t xml:space="preserve">Assessorato alle Politiche Culturali e Centro Storico di Roma Capitale - Dipartimento Cultura - U.O. Gestione Spazi Culturali </w:t>
      </w:r>
      <w:r w:rsidRPr="003518A8">
        <w:rPr>
          <w:rFonts w:ascii="Cambria" w:hAnsi="Cambria" w:cs="Tahoma"/>
          <w:sz w:val="22"/>
          <w:szCs w:val="22"/>
        </w:rPr>
        <w:t xml:space="preserve">in collaborazione con </w:t>
      </w:r>
      <w:r w:rsidRPr="003518A8">
        <w:rPr>
          <w:rFonts w:ascii="Cambria" w:hAnsi="Cambria" w:cs="Tahoma"/>
          <w:b/>
          <w:sz w:val="22"/>
          <w:szCs w:val="22"/>
        </w:rPr>
        <w:t>Biblioteche di Roma</w:t>
      </w:r>
      <w:r w:rsidRPr="003518A8">
        <w:rPr>
          <w:rFonts w:ascii="Cambria" w:hAnsi="Cambria" w:cs="Tahoma"/>
          <w:sz w:val="22"/>
          <w:szCs w:val="22"/>
        </w:rPr>
        <w:t xml:space="preserve"> e </w:t>
      </w:r>
      <w:r w:rsidRPr="003518A8">
        <w:rPr>
          <w:rFonts w:ascii="Cambria" w:hAnsi="Cambria" w:cs="Tahoma"/>
          <w:b/>
          <w:sz w:val="22"/>
          <w:szCs w:val="22"/>
        </w:rPr>
        <w:t xml:space="preserve">Museo Laboratorio dell’“Università </w:t>
      </w:r>
      <w:smartTag w:uri="urn:schemas-microsoft-com:office:smarttags" w:element="PersonName">
        <w:smartTagPr>
          <w:attr w:name="ProductID" w:val="La Sapienza"/>
        </w:smartTagPr>
        <w:r w:rsidRPr="003518A8">
          <w:rPr>
            <w:rFonts w:ascii="Cambria" w:hAnsi="Cambria" w:cs="Tahoma"/>
            <w:b/>
            <w:sz w:val="22"/>
            <w:szCs w:val="22"/>
          </w:rPr>
          <w:t>La Sapienza</w:t>
        </w:r>
      </w:smartTag>
      <w:r w:rsidRPr="003518A8">
        <w:rPr>
          <w:rFonts w:ascii="Cambria" w:hAnsi="Cambria" w:cs="Tahoma"/>
          <w:b/>
          <w:sz w:val="22"/>
          <w:szCs w:val="22"/>
        </w:rPr>
        <w:t>”</w:t>
      </w:r>
      <w:r w:rsidRPr="003518A8">
        <w:rPr>
          <w:rFonts w:ascii="Cambria" w:hAnsi="Cambria" w:cs="Tahoma"/>
          <w:sz w:val="22"/>
          <w:szCs w:val="22"/>
        </w:rPr>
        <w:t>, con il supporto organizzativo dell’</w:t>
      </w:r>
      <w:r w:rsidRPr="003518A8">
        <w:rPr>
          <w:rFonts w:ascii="Cambria" w:hAnsi="Cambria" w:cs="Tahoma"/>
          <w:b/>
          <w:sz w:val="22"/>
          <w:szCs w:val="22"/>
        </w:rPr>
        <w:t>Associazione Italiana Editori</w:t>
      </w:r>
      <w:r w:rsidRPr="003518A8">
        <w:rPr>
          <w:rFonts w:ascii="Cambria" w:hAnsi="Cambria" w:cs="Tahoma"/>
          <w:sz w:val="22"/>
          <w:szCs w:val="22"/>
        </w:rPr>
        <w:t>.</w:t>
      </w:r>
      <w:r w:rsidR="00B1524A" w:rsidRPr="00B1524A">
        <w:rPr>
          <w:rFonts w:ascii="Cambria" w:hAnsi="Cambria" w:cs="Tahoma"/>
          <w:sz w:val="22"/>
          <w:szCs w:val="22"/>
        </w:rPr>
        <w:t xml:space="preserve"> </w:t>
      </w:r>
      <w:r w:rsidRPr="003518A8">
        <w:rPr>
          <w:rFonts w:ascii="Cambria" w:hAnsi="Cambria" w:cs="Tahoma"/>
          <w:sz w:val="22"/>
          <w:szCs w:val="22"/>
        </w:rPr>
        <w:t xml:space="preserve">Organizzazione di </w:t>
      </w:r>
      <w:r w:rsidRPr="003518A8">
        <w:rPr>
          <w:rFonts w:ascii="Cambria" w:hAnsi="Cambria" w:cs="Tahoma"/>
          <w:b/>
          <w:sz w:val="22"/>
          <w:szCs w:val="22"/>
        </w:rPr>
        <w:t>Zètema Progetto Cultura</w:t>
      </w:r>
    </w:p>
    <w:p w:rsidR="007750A4" w:rsidRDefault="007750A4" w:rsidP="00794B9B">
      <w:pPr>
        <w:tabs>
          <w:tab w:val="left" w:pos="9540"/>
        </w:tabs>
        <w:spacing w:line="240" w:lineRule="auto"/>
        <w:jc w:val="both"/>
        <w:rPr>
          <w:rFonts w:ascii="Cambria" w:hAnsi="Cambria"/>
          <w:b/>
          <w:sz w:val="22"/>
          <w:szCs w:val="22"/>
        </w:rPr>
      </w:pPr>
    </w:p>
    <w:p w:rsidR="007750A4" w:rsidRPr="008A135B" w:rsidRDefault="007750A4" w:rsidP="00794B9B">
      <w:pPr>
        <w:tabs>
          <w:tab w:val="left" w:pos="9540"/>
        </w:tabs>
        <w:spacing w:line="240" w:lineRule="auto"/>
        <w:jc w:val="both"/>
        <w:rPr>
          <w:rFonts w:ascii="Cambria" w:hAnsi="Cambria"/>
          <w:b/>
          <w:sz w:val="22"/>
          <w:szCs w:val="22"/>
        </w:rPr>
      </w:pPr>
      <w:r w:rsidRPr="008A135B">
        <w:rPr>
          <w:rFonts w:ascii="Cambria" w:hAnsi="Cambria"/>
          <w:b/>
          <w:sz w:val="22"/>
          <w:szCs w:val="22"/>
        </w:rPr>
        <w:t>SALA SANTA RITA</w:t>
      </w:r>
    </w:p>
    <w:p w:rsidR="007750A4" w:rsidRPr="00617A7D" w:rsidRDefault="007750A4" w:rsidP="00794B9B">
      <w:pPr>
        <w:tabs>
          <w:tab w:val="left" w:pos="9540"/>
        </w:tabs>
        <w:spacing w:line="240" w:lineRule="auto"/>
        <w:jc w:val="both"/>
        <w:rPr>
          <w:rFonts w:ascii="Cambria" w:hAnsi="Cambria"/>
          <w:sz w:val="22"/>
          <w:szCs w:val="22"/>
        </w:rPr>
      </w:pPr>
      <w:r w:rsidRPr="00617A7D">
        <w:rPr>
          <w:rFonts w:ascii="Cambria" w:hAnsi="Cambria"/>
          <w:sz w:val="22"/>
          <w:szCs w:val="22"/>
        </w:rPr>
        <w:t>via Montanara - adiacenze piazza Campitelli, Roma</w:t>
      </w:r>
    </w:p>
    <w:p w:rsidR="007750A4" w:rsidRPr="00617A7D" w:rsidRDefault="007750A4" w:rsidP="00794B9B">
      <w:pPr>
        <w:tabs>
          <w:tab w:val="left" w:pos="9540"/>
        </w:tabs>
        <w:spacing w:line="240" w:lineRule="auto"/>
        <w:jc w:val="both"/>
        <w:rPr>
          <w:rFonts w:ascii="Cambria" w:hAnsi="Cambria"/>
          <w:sz w:val="22"/>
          <w:szCs w:val="22"/>
        </w:rPr>
      </w:pPr>
      <w:r w:rsidRPr="00617A7D">
        <w:rPr>
          <w:rFonts w:ascii="Cambria" w:hAnsi="Cambria"/>
          <w:sz w:val="22"/>
          <w:szCs w:val="22"/>
        </w:rPr>
        <w:t>ore 11.00-19.00 dal martedì al sabato; chiuso domenica e lunedì</w:t>
      </w:r>
    </w:p>
    <w:p w:rsidR="007750A4" w:rsidRPr="00617A7D" w:rsidRDefault="007750A4" w:rsidP="00794B9B">
      <w:pPr>
        <w:tabs>
          <w:tab w:val="left" w:pos="9540"/>
        </w:tabs>
        <w:spacing w:line="240" w:lineRule="auto"/>
        <w:jc w:val="both"/>
        <w:rPr>
          <w:rFonts w:ascii="Cambria" w:hAnsi="Cambria"/>
          <w:sz w:val="22"/>
          <w:szCs w:val="22"/>
        </w:rPr>
      </w:pPr>
      <w:r w:rsidRPr="00617A7D">
        <w:rPr>
          <w:rFonts w:ascii="Cambria" w:hAnsi="Cambria"/>
          <w:sz w:val="22"/>
          <w:szCs w:val="22"/>
        </w:rPr>
        <w:t>INFOLINE 060608 (tutti i giorni ore 9.00 – 21.00)</w:t>
      </w:r>
    </w:p>
    <w:p w:rsidR="007750A4" w:rsidRPr="00617A7D" w:rsidRDefault="007750A4" w:rsidP="00794B9B">
      <w:pPr>
        <w:tabs>
          <w:tab w:val="left" w:pos="9540"/>
        </w:tabs>
        <w:spacing w:line="240" w:lineRule="auto"/>
        <w:jc w:val="both"/>
        <w:rPr>
          <w:rFonts w:ascii="Cambria" w:hAnsi="Cambria"/>
          <w:sz w:val="22"/>
          <w:szCs w:val="22"/>
        </w:rPr>
      </w:pPr>
      <w:r w:rsidRPr="00617A7D">
        <w:rPr>
          <w:rFonts w:ascii="Cambria" w:hAnsi="Cambria"/>
          <w:sz w:val="22"/>
          <w:szCs w:val="22"/>
        </w:rPr>
        <w:t>www.salasantarita.culturaroma.it; http://salasantarita.wordpress.com</w:t>
      </w:r>
    </w:p>
    <w:p w:rsidR="007750A4" w:rsidRPr="008A135B" w:rsidRDefault="007750A4" w:rsidP="00794B9B">
      <w:pPr>
        <w:spacing w:line="240" w:lineRule="auto"/>
        <w:jc w:val="both"/>
        <w:rPr>
          <w:rFonts w:ascii="Cambria" w:hAnsi="Cambria"/>
          <w:b/>
          <w:sz w:val="22"/>
          <w:szCs w:val="22"/>
        </w:rPr>
      </w:pPr>
      <w:r w:rsidRPr="008A135B">
        <w:rPr>
          <w:rFonts w:ascii="Cambria" w:hAnsi="Cambria"/>
          <w:b/>
          <w:sz w:val="22"/>
          <w:szCs w:val="22"/>
        </w:rPr>
        <w:t>Ingresso libero</w:t>
      </w:r>
    </w:p>
    <w:p w:rsidR="007750A4" w:rsidRPr="00617A7D" w:rsidRDefault="007750A4" w:rsidP="00794B9B">
      <w:pPr>
        <w:tabs>
          <w:tab w:val="left" w:pos="9540"/>
        </w:tabs>
        <w:spacing w:line="240" w:lineRule="auto"/>
        <w:jc w:val="both"/>
        <w:rPr>
          <w:rFonts w:ascii="Cambria" w:hAnsi="Cambria"/>
          <w:sz w:val="22"/>
          <w:szCs w:val="22"/>
        </w:rPr>
      </w:pPr>
    </w:p>
    <w:p w:rsidR="007750A4" w:rsidRDefault="007750A4" w:rsidP="00794B9B">
      <w:pPr>
        <w:spacing w:line="240" w:lineRule="auto"/>
        <w:jc w:val="both"/>
        <w:rPr>
          <w:rFonts w:ascii="Cambria" w:hAnsi="Cambria"/>
          <w:sz w:val="22"/>
          <w:szCs w:val="22"/>
        </w:rPr>
      </w:pPr>
    </w:p>
    <w:p w:rsidR="007750A4" w:rsidRDefault="007750A4" w:rsidP="00794B9B">
      <w:pPr>
        <w:spacing w:line="240" w:lineRule="auto"/>
        <w:jc w:val="both"/>
        <w:rPr>
          <w:rFonts w:ascii="Cambria" w:hAnsi="Cambria"/>
          <w:sz w:val="22"/>
          <w:szCs w:val="22"/>
        </w:rPr>
      </w:pPr>
    </w:p>
    <w:p w:rsidR="007750A4" w:rsidRDefault="007750A4" w:rsidP="00794B9B">
      <w:pPr>
        <w:spacing w:line="240" w:lineRule="auto"/>
        <w:jc w:val="both"/>
        <w:rPr>
          <w:rFonts w:ascii="Cambria" w:hAnsi="Cambria"/>
          <w:sz w:val="22"/>
          <w:szCs w:val="22"/>
        </w:rPr>
      </w:pPr>
    </w:p>
    <w:p w:rsidR="007750A4" w:rsidRPr="00617A7D" w:rsidRDefault="007750A4" w:rsidP="00794B9B">
      <w:pPr>
        <w:spacing w:line="240" w:lineRule="auto"/>
        <w:jc w:val="both"/>
        <w:rPr>
          <w:rFonts w:ascii="Cambria" w:hAnsi="Cambria"/>
          <w:sz w:val="22"/>
          <w:szCs w:val="22"/>
        </w:rPr>
      </w:pPr>
      <w:r w:rsidRPr="008A135B">
        <w:rPr>
          <w:rFonts w:ascii="Cambria" w:hAnsi="Cambria"/>
          <w:b/>
          <w:sz w:val="22"/>
          <w:szCs w:val="22"/>
        </w:rPr>
        <w:t>Ufficio Stampa Zètema Progetto Cultura</w:t>
      </w:r>
      <w:r w:rsidRPr="00617A7D">
        <w:rPr>
          <w:rFonts w:ascii="Cambria" w:hAnsi="Cambria"/>
          <w:sz w:val="22"/>
          <w:szCs w:val="22"/>
        </w:rPr>
        <w:t xml:space="preserve"> Gabriella Gnetti +39 06 82077305 +39 348 2696259  </w:t>
      </w:r>
      <w:hyperlink r:id="rId7" w:history="1">
        <w:r w:rsidRPr="00617A7D">
          <w:rPr>
            <w:rFonts w:ascii="Cambria" w:hAnsi="Cambria"/>
            <w:sz w:val="22"/>
            <w:szCs w:val="22"/>
          </w:rPr>
          <w:t>g.gnetti@zetema.it</w:t>
        </w:r>
      </w:hyperlink>
      <w:r w:rsidRPr="00617A7D">
        <w:rPr>
          <w:rFonts w:ascii="Cambria" w:hAnsi="Cambria"/>
          <w:sz w:val="22"/>
          <w:szCs w:val="22"/>
        </w:rPr>
        <w:t xml:space="preserve">   </w:t>
      </w:r>
      <w:hyperlink r:id="rId8" w:history="1">
        <w:r w:rsidRPr="00617A7D">
          <w:rPr>
            <w:rFonts w:ascii="Cambria" w:hAnsi="Cambria"/>
            <w:sz w:val="22"/>
            <w:szCs w:val="22"/>
          </w:rPr>
          <w:t>www.zetema.it</w:t>
        </w:r>
      </w:hyperlink>
    </w:p>
    <w:p w:rsidR="007750A4" w:rsidRPr="00617A7D" w:rsidRDefault="007750A4" w:rsidP="00794B9B">
      <w:pPr>
        <w:spacing w:line="240" w:lineRule="auto"/>
        <w:jc w:val="both"/>
        <w:rPr>
          <w:rFonts w:ascii="Cambria" w:hAnsi="Cambria"/>
          <w:sz w:val="22"/>
          <w:szCs w:val="22"/>
        </w:rPr>
      </w:pPr>
    </w:p>
    <w:p w:rsidR="007750A4" w:rsidRDefault="007750A4" w:rsidP="003518A8">
      <w:pPr>
        <w:spacing w:line="240" w:lineRule="auto"/>
        <w:jc w:val="both"/>
        <w:rPr>
          <w:rFonts w:ascii="Cambria" w:hAnsi="Cambria" w:cs="Tahoma"/>
          <w:sz w:val="22"/>
          <w:szCs w:val="22"/>
        </w:rPr>
      </w:pPr>
    </w:p>
    <w:sectPr w:rsidR="007750A4" w:rsidSect="009E66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64616"/>
    <w:multiLevelType w:val="hybridMultilevel"/>
    <w:tmpl w:val="F50EA5A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F4E4C"/>
    <w:rsid w:val="00004F3D"/>
    <w:rsid w:val="00042D60"/>
    <w:rsid w:val="000A72F4"/>
    <w:rsid w:val="001140DE"/>
    <w:rsid w:val="00124CE3"/>
    <w:rsid w:val="001C1ED1"/>
    <w:rsid w:val="002872F6"/>
    <w:rsid w:val="002C6A6A"/>
    <w:rsid w:val="0030132C"/>
    <w:rsid w:val="003518A8"/>
    <w:rsid w:val="00421138"/>
    <w:rsid w:val="004C4C06"/>
    <w:rsid w:val="004E135C"/>
    <w:rsid w:val="00561507"/>
    <w:rsid w:val="0059138E"/>
    <w:rsid w:val="005D4B1E"/>
    <w:rsid w:val="00615924"/>
    <w:rsid w:val="00617A7D"/>
    <w:rsid w:val="00696091"/>
    <w:rsid w:val="006B154C"/>
    <w:rsid w:val="006D47C3"/>
    <w:rsid w:val="00732415"/>
    <w:rsid w:val="007600B9"/>
    <w:rsid w:val="0077391A"/>
    <w:rsid w:val="007750A4"/>
    <w:rsid w:val="00794B9B"/>
    <w:rsid w:val="007B4476"/>
    <w:rsid w:val="007C7C81"/>
    <w:rsid w:val="007D0C84"/>
    <w:rsid w:val="00834105"/>
    <w:rsid w:val="008A135B"/>
    <w:rsid w:val="008C1550"/>
    <w:rsid w:val="008F37C2"/>
    <w:rsid w:val="00904DAA"/>
    <w:rsid w:val="0093417D"/>
    <w:rsid w:val="00947174"/>
    <w:rsid w:val="009E6634"/>
    <w:rsid w:val="00A0724B"/>
    <w:rsid w:val="00A104CD"/>
    <w:rsid w:val="00AA1199"/>
    <w:rsid w:val="00B1524A"/>
    <w:rsid w:val="00B50703"/>
    <w:rsid w:val="00B6174E"/>
    <w:rsid w:val="00B70463"/>
    <w:rsid w:val="00BD63ED"/>
    <w:rsid w:val="00BE21B6"/>
    <w:rsid w:val="00C62CFC"/>
    <w:rsid w:val="00C8113B"/>
    <w:rsid w:val="00C950FA"/>
    <w:rsid w:val="00CF4E4C"/>
    <w:rsid w:val="00D26D99"/>
    <w:rsid w:val="00DD2655"/>
    <w:rsid w:val="00DF2950"/>
    <w:rsid w:val="00F602F2"/>
    <w:rsid w:val="00FF12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E4C"/>
    <w:pPr>
      <w:spacing w:line="160" w:lineRule="atLeast"/>
    </w:pPr>
    <w:rPr>
      <w:rFonts w:ascii="Arial" w:hAnsi="Arial" w:cs="Arial"/>
      <w:sz w:val="14"/>
      <w:szCs w:val="14"/>
    </w:rPr>
  </w:style>
  <w:style w:type="paragraph" w:styleId="Titolo4">
    <w:name w:val="heading 4"/>
    <w:basedOn w:val="Normale"/>
    <w:link w:val="Titolo4Carattere"/>
    <w:uiPriority w:val="99"/>
    <w:qFormat/>
    <w:rsid w:val="00CF4E4C"/>
    <w:pPr>
      <w:spacing w:before="100" w:beforeAutospacing="1" w:after="100" w:afterAutospacing="1" w:line="240" w:lineRule="auto"/>
      <w:outlineLvl w:val="3"/>
    </w:pPr>
    <w:rPr>
      <w:rFonts w:ascii="Tahoma" w:hAnsi="Tahoma" w:cs="Tahom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CF4E4C"/>
    <w:rPr>
      <w:rFonts w:ascii="Tahoma" w:hAnsi="Tahoma" w:cs="Tahoma"/>
      <w:b/>
      <w:bCs/>
      <w:sz w:val="24"/>
      <w:szCs w:val="24"/>
      <w:lang w:eastAsia="it-IT"/>
    </w:rPr>
  </w:style>
  <w:style w:type="character" w:styleId="Collegamentoipertestuale">
    <w:name w:val="Hyperlink"/>
    <w:basedOn w:val="Carpredefinitoparagrafo"/>
    <w:uiPriority w:val="99"/>
    <w:rsid w:val="00CF4E4C"/>
    <w:rPr>
      <w:rFonts w:cs="Times New Roman"/>
      <w:color w:val="0000FF"/>
      <w:u w:val="single"/>
    </w:rPr>
  </w:style>
  <w:style w:type="paragraph" w:styleId="NormaleWeb">
    <w:name w:val="Normal (Web)"/>
    <w:basedOn w:val="Normale"/>
    <w:uiPriority w:val="99"/>
    <w:rsid w:val="003518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20758">
      <w:marLeft w:val="0"/>
      <w:marRight w:val="0"/>
      <w:marTop w:val="0"/>
      <w:marBottom w:val="0"/>
      <w:divBdr>
        <w:top w:val="none" w:sz="0" w:space="0" w:color="auto"/>
        <w:left w:val="none" w:sz="0" w:space="0" w:color="auto"/>
        <w:bottom w:val="none" w:sz="0" w:space="0" w:color="auto"/>
        <w:right w:val="none" w:sz="0" w:space="0" w:color="auto"/>
      </w:divBdr>
    </w:div>
    <w:div w:id="160120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tema.it" TargetMode="External"/><Relationship Id="rId3" Type="http://schemas.openxmlformats.org/officeDocument/2006/relationships/settings" Target="settings.xml"/><Relationship Id="rId7" Type="http://schemas.openxmlformats.org/officeDocument/2006/relationships/hyperlink" Target="mailto:g.gnetti@zete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Company>Zetema</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MERCOLEDÌ DEL LIBRO D’ARTE”  - II EDIZIONE</dc:title>
  <dc:creator>g.gnetti</dc:creator>
  <cp:lastModifiedBy>Palombi</cp:lastModifiedBy>
  <cp:revision>2</cp:revision>
  <cp:lastPrinted>2013-04-10T10:42:00Z</cp:lastPrinted>
  <dcterms:created xsi:type="dcterms:W3CDTF">2013-04-15T09:36:00Z</dcterms:created>
  <dcterms:modified xsi:type="dcterms:W3CDTF">2013-04-15T09:36:00Z</dcterms:modified>
</cp:coreProperties>
</file>